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E1828" w14:textId="77777777" w:rsidR="00C321E6" w:rsidRPr="002460CE" w:rsidRDefault="009E528C" w:rsidP="002460CE">
      <w:pPr>
        <w:ind w:left="709"/>
        <w:jc w:val="right"/>
        <w:rPr>
          <w:rFonts w:cs="Arial"/>
          <w:b/>
        </w:rPr>
      </w:pPr>
      <w:r w:rsidRPr="002460CE">
        <w:rPr>
          <w:rFonts w:cs="Arial"/>
          <w:b/>
          <w:noProof/>
          <w:lang w:eastAsia="en-GB"/>
        </w:rPr>
        <w:drawing>
          <wp:inline distT="0" distB="0" distL="0" distR="0" wp14:anchorId="587E1836" wp14:editId="587E1837">
            <wp:extent cx="900000" cy="900000"/>
            <wp:effectExtent l="0" t="0" r="0" b="0"/>
            <wp:docPr id="7" name="Picture 7" descr="Lewish square mono-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ewish square mono-h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14:paraId="587E1829" w14:textId="77777777" w:rsidR="002460CE" w:rsidRDefault="002460CE" w:rsidP="002460CE">
      <w:pPr>
        <w:ind w:left="709"/>
        <w:rPr>
          <w:rFonts w:cs="Arial"/>
          <w:b/>
        </w:rPr>
      </w:pPr>
    </w:p>
    <w:p w14:paraId="587E182A" w14:textId="77777777" w:rsidR="002E4080" w:rsidRDefault="002E4080" w:rsidP="002E4080">
      <w:pPr>
        <w:pStyle w:val="Heading1"/>
      </w:pPr>
    </w:p>
    <w:p w14:paraId="587E182B" w14:textId="77777777" w:rsidR="005E3567" w:rsidRDefault="005E3567" w:rsidP="00F52B5E">
      <w:pPr>
        <w:pStyle w:val="Title"/>
        <w:sectPr w:rsidR="005E3567" w:rsidSect="009E528C">
          <w:pgSz w:w="11906" w:h="16838"/>
          <w:pgMar w:top="720" w:right="720" w:bottom="720" w:left="720" w:header="708" w:footer="708" w:gutter="0"/>
          <w:cols w:space="708"/>
          <w:docGrid w:linePitch="360"/>
        </w:sectPr>
      </w:pPr>
    </w:p>
    <w:p w14:paraId="4CC43DA2" w14:textId="76468969" w:rsidR="00A74BBA" w:rsidRPr="006F009A" w:rsidRDefault="006F009A" w:rsidP="00786C21">
      <w:pPr>
        <w:jc w:val="center"/>
        <w:rPr>
          <w:b/>
          <w:sz w:val="28"/>
          <w:szCs w:val="28"/>
          <w:lang w:eastAsia="en-GB"/>
        </w:rPr>
      </w:pPr>
      <w:r w:rsidRPr="006F009A">
        <w:rPr>
          <w:b/>
          <w:sz w:val="28"/>
          <w:szCs w:val="28"/>
          <w:lang w:eastAsia="en-GB"/>
        </w:rPr>
        <w:lastRenderedPageBreak/>
        <w:t xml:space="preserve">MAYOR &amp; CABINET </w:t>
      </w:r>
      <w:r w:rsidR="000F1C28">
        <w:rPr>
          <w:b/>
          <w:sz w:val="28"/>
          <w:szCs w:val="28"/>
          <w:lang w:eastAsia="en-GB"/>
        </w:rPr>
        <w:t>12 JANUARY</w:t>
      </w:r>
      <w:r w:rsidR="00BD52BD">
        <w:rPr>
          <w:b/>
          <w:sz w:val="28"/>
          <w:szCs w:val="28"/>
          <w:lang w:eastAsia="en-GB"/>
        </w:rPr>
        <w:t xml:space="preserve"> </w:t>
      </w:r>
      <w:r w:rsidR="000F1C28">
        <w:rPr>
          <w:b/>
          <w:sz w:val="28"/>
          <w:szCs w:val="28"/>
          <w:lang w:eastAsia="en-GB"/>
        </w:rPr>
        <w:t>2022</w:t>
      </w:r>
    </w:p>
    <w:p w14:paraId="27131F5C" w14:textId="77777777" w:rsidR="00A74BBA" w:rsidRPr="006F009A" w:rsidRDefault="00A74BBA" w:rsidP="006F009A">
      <w:pPr>
        <w:pStyle w:val="Subtitle"/>
        <w:rPr>
          <w:rFonts w:ascii="Arial" w:eastAsia="Times New Roman" w:hAnsi="Arial" w:cs="Arial"/>
          <w:sz w:val="28"/>
          <w:szCs w:val="28"/>
          <w:lang w:eastAsia="en-GB"/>
        </w:rPr>
      </w:pPr>
      <w:r w:rsidRPr="006F009A">
        <w:rPr>
          <w:rFonts w:ascii="Arial" w:eastAsia="Times New Roman" w:hAnsi="Arial" w:cs="Arial"/>
          <w:sz w:val="28"/>
          <w:szCs w:val="28"/>
          <w:lang w:eastAsia="en-GB"/>
        </w:rPr>
        <w:t xml:space="preserve">The Local Authorities (Executive Arrangements) (Meetings and Access to Information) (England) Regulations 2012 </w:t>
      </w:r>
    </w:p>
    <w:p w14:paraId="23A6CECF" w14:textId="77777777" w:rsidR="00A74BBA" w:rsidRPr="00C20EC7" w:rsidRDefault="00A74BBA" w:rsidP="00A74BBA">
      <w:pPr>
        <w:spacing w:after="0" w:line="240" w:lineRule="auto"/>
        <w:jc w:val="center"/>
        <w:rPr>
          <w:rFonts w:eastAsia="Times New Roman" w:cs="Arial"/>
          <w:color w:val="000000"/>
          <w:szCs w:val="24"/>
          <w:lang w:eastAsia="en-GB"/>
        </w:rPr>
      </w:pPr>
    </w:p>
    <w:p w14:paraId="5158B27D" w14:textId="77777777" w:rsidR="00A74BBA" w:rsidRPr="006F009A" w:rsidRDefault="00A74BBA" w:rsidP="006F009A">
      <w:pPr>
        <w:pStyle w:val="Subtitle"/>
        <w:rPr>
          <w:rFonts w:ascii="Arial" w:eastAsia="Times New Roman" w:hAnsi="Arial" w:cs="Arial"/>
          <w:sz w:val="24"/>
          <w:szCs w:val="24"/>
          <w:lang w:eastAsia="en-GB"/>
        </w:rPr>
      </w:pPr>
      <w:r w:rsidRPr="006F009A">
        <w:rPr>
          <w:rFonts w:ascii="Arial" w:eastAsia="Times New Roman" w:hAnsi="Arial" w:cs="Arial"/>
          <w:sz w:val="24"/>
          <w:szCs w:val="24"/>
          <w:lang w:eastAsia="en-GB"/>
        </w:rPr>
        <w:t xml:space="preserve">Notice of Intention to Conduct Business in Private </w:t>
      </w:r>
    </w:p>
    <w:p w14:paraId="513F0371" w14:textId="77777777" w:rsidR="00A74BBA" w:rsidRPr="00A74BBA" w:rsidRDefault="00A74BBA" w:rsidP="00A74BBA">
      <w:pPr>
        <w:spacing w:after="0" w:line="240" w:lineRule="auto"/>
        <w:jc w:val="center"/>
        <w:rPr>
          <w:rFonts w:eastAsia="Times New Roman" w:cs="Arial"/>
          <w:b/>
          <w:color w:val="000000"/>
          <w:szCs w:val="24"/>
          <w:lang w:eastAsia="en-GB"/>
        </w:rPr>
      </w:pPr>
    </w:p>
    <w:p w14:paraId="7973EDE6" w14:textId="77777777" w:rsidR="00A74BBA" w:rsidRPr="00A74BBA" w:rsidRDefault="00A74BBA" w:rsidP="00A74BBA">
      <w:pPr>
        <w:spacing w:after="0" w:line="240" w:lineRule="auto"/>
        <w:rPr>
          <w:rFonts w:eastAsia="Times New Roman" w:cs="Arial"/>
          <w:color w:val="000000"/>
          <w:szCs w:val="24"/>
          <w:lang w:eastAsia="en-GB"/>
        </w:rPr>
      </w:pPr>
      <w:r w:rsidRPr="00A74BBA">
        <w:rPr>
          <w:rFonts w:eastAsia="Times New Roman" w:cs="Arial"/>
          <w:color w:val="000000"/>
          <w:szCs w:val="24"/>
          <w:lang w:eastAsia="en-GB"/>
        </w:rPr>
        <w:t xml:space="preserve">Notice is hereby given in accordance with Regulation 5 of the Local Authorities (Executive Arrangements) (Meetings and Access to Information) (England) Regulations 2012 that the items listed below are likely to be considered in private. </w:t>
      </w:r>
    </w:p>
    <w:p w14:paraId="6F7A8750" w14:textId="77777777" w:rsidR="00A74BBA" w:rsidRPr="00A74BBA" w:rsidRDefault="00A74BBA" w:rsidP="00A74BBA">
      <w:pPr>
        <w:spacing w:after="0" w:line="240" w:lineRule="auto"/>
        <w:rPr>
          <w:rFonts w:eastAsia="Times New Roman" w:cs="Arial"/>
          <w:color w:val="000000"/>
          <w:szCs w:val="24"/>
          <w:lang w:eastAsia="en-GB"/>
        </w:rPr>
      </w:pPr>
    </w:p>
    <w:p w14:paraId="4AA60485" w14:textId="77777777" w:rsidR="00A74BBA" w:rsidRPr="00A74BBA" w:rsidRDefault="00A74BBA" w:rsidP="00A74BBA">
      <w:pPr>
        <w:spacing w:after="0" w:line="240" w:lineRule="auto"/>
        <w:rPr>
          <w:rFonts w:eastAsia="Times New Roman" w:cs="Arial"/>
          <w:color w:val="000000"/>
          <w:szCs w:val="24"/>
          <w:lang w:eastAsia="en-GB"/>
        </w:rPr>
      </w:pPr>
      <w:r w:rsidRPr="00A74BBA">
        <w:rPr>
          <w:rFonts w:eastAsia="Times New Roman" w:cs="Arial"/>
          <w:color w:val="000000"/>
          <w:szCs w:val="24"/>
          <w:lang w:eastAsia="en-GB"/>
        </w:rPr>
        <w:t>The reason that these items are likely to be considered in private is that they involve the disclosure of exempt information under the following category of Schedule 12A of the Local Government Act 1972:</w:t>
      </w:r>
    </w:p>
    <w:p w14:paraId="5E0830EA" w14:textId="77777777" w:rsidR="00A74BBA" w:rsidRPr="00A74BBA" w:rsidRDefault="00A74BBA" w:rsidP="00A74BBA">
      <w:pPr>
        <w:spacing w:after="0" w:line="240" w:lineRule="auto"/>
        <w:rPr>
          <w:rFonts w:eastAsia="Times New Roman" w:cs="Arial"/>
          <w:color w:val="000000"/>
          <w:szCs w:val="24"/>
          <w:lang w:eastAsia="en-GB"/>
        </w:rPr>
      </w:pPr>
    </w:p>
    <w:p w14:paraId="7B496F99" w14:textId="77777777" w:rsidR="00A74BBA" w:rsidRPr="00A74BBA" w:rsidRDefault="00A74BBA" w:rsidP="00A74BBA">
      <w:pPr>
        <w:spacing w:after="0" w:line="240" w:lineRule="auto"/>
        <w:ind w:left="720" w:hanging="720"/>
        <w:rPr>
          <w:rFonts w:eastAsia="Times New Roman" w:cs="Arial"/>
          <w:i/>
          <w:color w:val="000000"/>
          <w:szCs w:val="24"/>
          <w:lang w:eastAsia="en-GB"/>
        </w:rPr>
      </w:pPr>
      <w:r w:rsidRPr="00A74BBA">
        <w:rPr>
          <w:rFonts w:eastAsia="Times New Roman" w:cs="Arial"/>
          <w:i/>
          <w:color w:val="000000"/>
          <w:szCs w:val="24"/>
          <w:lang w:eastAsia="en-GB"/>
        </w:rPr>
        <w:t>(3)</w:t>
      </w:r>
      <w:r w:rsidRPr="00A74BBA">
        <w:rPr>
          <w:rFonts w:eastAsia="Times New Roman" w:cs="Arial"/>
          <w:i/>
          <w:color w:val="000000"/>
          <w:szCs w:val="24"/>
          <w:lang w:eastAsia="en-GB"/>
        </w:rPr>
        <w:tab/>
        <w:t>Information relating to the financial or business affairs of any particular person (including the authority holding the information)</w:t>
      </w:r>
    </w:p>
    <w:p w14:paraId="358FF264" w14:textId="77777777" w:rsidR="006F009A" w:rsidRPr="006F009A" w:rsidRDefault="006F009A" w:rsidP="006F009A">
      <w:pPr>
        <w:spacing w:after="0" w:line="240" w:lineRule="auto"/>
        <w:ind w:left="720" w:hanging="720"/>
        <w:rPr>
          <w:rFonts w:eastAsia="Times New Roman" w:cs="Arial"/>
          <w:b/>
          <w:color w:val="000000"/>
          <w:szCs w:val="24"/>
          <w:lang w:eastAsia="en-GB"/>
        </w:rPr>
      </w:pPr>
    </w:p>
    <w:p w14:paraId="15B11AC6" w14:textId="6533DEBF" w:rsidR="000F1C28" w:rsidRDefault="00B4624E" w:rsidP="000F1C28">
      <w:pPr>
        <w:rPr>
          <w:rFonts w:eastAsia="Times New Roman" w:cs="Arial"/>
          <w:b/>
          <w:color w:val="000000"/>
          <w:szCs w:val="24"/>
          <w:lang w:eastAsia="en-GB"/>
        </w:rPr>
      </w:pPr>
      <w:r w:rsidRPr="00B4624E">
        <w:rPr>
          <w:rFonts w:eastAsia="Times New Roman" w:cs="Arial"/>
          <w:b/>
          <w:color w:val="000000"/>
          <w:szCs w:val="24"/>
          <w:lang w:eastAsia="en-GB"/>
        </w:rPr>
        <w:t>1.</w:t>
      </w:r>
      <w:r w:rsidR="00BD52BD">
        <w:rPr>
          <w:rFonts w:eastAsia="Times New Roman" w:cs="Arial"/>
          <w:b/>
          <w:color w:val="000000"/>
          <w:szCs w:val="24"/>
          <w:lang w:eastAsia="en-GB"/>
        </w:rPr>
        <w:tab/>
      </w:r>
      <w:r w:rsidR="000F1C28" w:rsidRPr="000F1C28">
        <w:rPr>
          <w:rFonts w:eastAsia="Times New Roman" w:cs="Arial"/>
          <w:b/>
          <w:color w:val="000000"/>
          <w:szCs w:val="24"/>
          <w:lang w:eastAsia="en-GB"/>
        </w:rPr>
        <w:t>Mayow Road Supp</w:t>
      </w:r>
      <w:r w:rsidR="000F1C28">
        <w:rPr>
          <w:rFonts w:eastAsia="Times New Roman" w:cs="Arial"/>
          <w:b/>
          <w:color w:val="000000"/>
          <w:szCs w:val="24"/>
          <w:lang w:eastAsia="en-GB"/>
        </w:rPr>
        <w:t>orted Living Service</w:t>
      </w:r>
    </w:p>
    <w:p w14:paraId="64A6AD35" w14:textId="582F2D71" w:rsidR="00945796" w:rsidRPr="008A3318" w:rsidRDefault="002579FD" w:rsidP="008A3318">
      <w:pPr>
        <w:ind w:left="720"/>
        <w:rPr>
          <w:b/>
          <w:bdr w:val="none" w:sz="0" w:space="0" w:color="auto" w:frame="1"/>
        </w:rPr>
      </w:pPr>
      <w:r>
        <w:t>To consider the commercial aspects of a report seeking</w:t>
      </w:r>
      <w:r w:rsidRPr="0077010C">
        <w:t xml:space="preserve"> approval from Mayor &amp; Cabinet to award the contract to deliver care and support services to 6 individuals at a new </w:t>
      </w:r>
      <w:r w:rsidR="008A3318">
        <w:t>service at Mayow Road, Sydenham</w:t>
      </w:r>
    </w:p>
    <w:p w14:paraId="7258F562" w14:textId="0552D53C" w:rsidR="000D7789" w:rsidRPr="003A07DA" w:rsidRDefault="008A3318" w:rsidP="003A07DA">
      <w:pPr>
        <w:rPr>
          <w:rFonts w:cs="Arial"/>
          <w:b/>
          <w:color w:val="000000"/>
          <w:szCs w:val="24"/>
          <w:lang w:eastAsia="en-GB"/>
        </w:rPr>
      </w:pPr>
      <w:r>
        <w:rPr>
          <w:rFonts w:cs="Arial"/>
          <w:b/>
          <w:color w:val="000000"/>
          <w:szCs w:val="24"/>
          <w:lang w:eastAsia="en-GB"/>
        </w:rPr>
        <w:t>2</w:t>
      </w:r>
      <w:r w:rsidR="00F16621">
        <w:rPr>
          <w:rFonts w:cs="Arial"/>
          <w:color w:val="000000"/>
          <w:szCs w:val="24"/>
          <w:lang w:eastAsia="en-GB"/>
        </w:rPr>
        <w:t>.</w:t>
      </w:r>
      <w:r w:rsidR="00F16621">
        <w:rPr>
          <w:rFonts w:cs="Arial"/>
          <w:color w:val="000000"/>
          <w:szCs w:val="24"/>
          <w:lang w:eastAsia="en-GB"/>
        </w:rPr>
        <w:tab/>
      </w:r>
      <w:r w:rsidR="00D42C18">
        <w:rPr>
          <w:b/>
        </w:rPr>
        <w:t>Award of the School Minor Works Programme Consultant Contract</w:t>
      </w:r>
    </w:p>
    <w:p w14:paraId="086107E4" w14:textId="2451FFFE" w:rsidR="003A07DA" w:rsidRDefault="003A07DA" w:rsidP="003A07DA">
      <w:pPr>
        <w:rPr>
          <w:rFonts w:cs="Arial"/>
          <w:color w:val="000000"/>
          <w:szCs w:val="24"/>
          <w:lang w:eastAsia="en-GB"/>
        </w:rPr>
      </w:pPr>
      <w:r>
        <w:rPr>
          <w:rFonts w:cs="Arial"/>
          <w:color w:val="000000"/>
          <w:szCs w:val="24"/>
          <w:lang w:eastAsia="en-GB"/>
        </w:rPr>
        <w:tab/>
      </w:r>
      <w:r w:rsidR="00B865F6">
        <w:rPr>
          <w:rFonts w:cs="Arial"/>
          <w:color w:val="000000"/>
          <w:szCs w:val="24"/>
          <w:lang w:eastAsia="en-GB"/>
        </w:rPr>
        <w:t>A Contract to facilitate building improvements at Lewisham Schools</w:t>
      </w:r>
    </w:p>
    <w:p w14:paraId="429327FA" w14:textId="6D155BBE" w:rsidR="00D42C18" w:rsidRDefault="008A3318" w:rsidP="003A07DA">
      <w:pPr>
        <w:rPr>
          <w:rFonts w:cs="Arial"/>
          <w:color w:val="000000"/>
          <w:szCs w:val="24"/>
          <w:lang w:eastAsia="en-GB"/>
        </w:rPr>
      </w:pPr>
      <w:r>
        <w:rPr>
          <w:rFonts w:cs="Arial"/>
          <w:b/>
          <w:color w:val="000000"/>
          <w:szCs w:val="24"/>
          <w:lang w:eastAsia="en-GB"/>
        </w:rPr>
        <w:t>3</w:t>
      </w:r>
      <w:r w:rsidR="00D42C18">
        <w:rPr>
          <w:rFonts w:cs="Arial"/>
          <w:color w:val="000000"/>
          <w:szCs w:val="24"/>
          <w:lang w:eastAsia="en-GB"/>
        </w:rPr>
        <w:t>.</w:t>
      </w:r>
      <w:r w:rsidR="00D42C18">
        <w:rPr>
          <w:rFonts w:cs="Arial"/>
          <w:color w:val="000000"/>
          <w:szCs w:val="24"/>
          <w:lang w:eastAsia="en-GB"/>
        </w:rPr>
        <w:tab/>
      </w:r>
      <w:r w:rsidR="000F1C28" w:rsidRPr="002B157D">
        <w:rPr>
          <w:rFonts w:cs="Arial"/>
          <w:b/>
          <w:color w:val="000000"/>
          <w:szCs w:val="24"/>
          <w:lang w:eastAsia="en-GB"/>
        </w:rPr>
        <w:t>Lewisham Integrated Mental Health Services Extension Permission</w:t>
      </w:r>
    </w:p>
    <w:p w14:paraId="5A6FDBC3" w14:textId="6C3AF475" w:rsidR="00945796" w:rsidRPr="00945796" w:rsidRDefault="00945796" w:rsidP="00945796">
      <w:pPr>
        <w:ind w:left="720"/>
        <w:rPr>
          <w:rFonts w:cs="Arial"/>
          <w:color w:val="000000"/>
          <w:szCs w:val="24"/>
          <w:lang w:eastAsia="en-GB"/>
        </w:rPr>
      </w:pPr>
      <w:r>
        <w:rPr>
          <w:rFonts w:cs="Arial"/>
          <w:color w:val="000000"/>
          <w:szCs w:val="24"/>
          <w:lang w:eastAsia="en-GB"/>
        </w:rPr>
        <w:t xml:space="preserve">To consider contract extensions for </w:t>
      </w:r>
      <w:r w:rsidRPr="00945796">
        <w:rPr>
          <w:rFonts w:cs="Arial"/>
          <w:color w:val="000000"/>
          <w:szCs w:val="24"/>
          <w:lang w:eastAsia="en-GB"/>
        </w:rPr>
        <w:t>integrated communi</w:t>
      </w:r>
      <w:r>
        <w:rPr>
          <w:rFonts w:cs="Arial"/>
          <w:color w:val="000000"/>
          <w:szCs w:val="24"/>
          <w:lang w:eastAsia="en-GB"/>
        </w:rPr>
        <w:t xml:space="preserve">ty mental health services offering </w:t>
      </w:r>
      <w:r w:rsidRPr="00945796">
        <w:rPr>
          <w:rFonts w:cs="Arial"/>
          <w:color w:val="000000"/>
          <w:szCs w:val="24"/>
          <w:lang w:eastAsia="en-GB"/>
        </w:rPr>
        <w:t>community-based interventions and support for those with common mental illnesses and dementia, the two services discussed in this paper are:</w:t>
      </w:r>
    </w:p>
    <w:p w14:paraId="5CE7357E" w14:textId="6DC864FE" w:rsidR="000F1C28" w:rsidRDefault="008A3318" w:rsidP="003A07DA">
      <w:pPr>
        <w:rPr>
          <w:rFonts w:cs="Arial"/>
          <w:b/>
          <w:color w:val="000000"/>
          <w:szCs w:val="24"/>
          <w:lang w:eastAsia="en-GB"/>
        </w:rPr>
      </w:pPr>
      <w:r>
        <w:rPr>
          <w:rFonts w:cs="Arial"/>
          <w:b/>
          <w:color w:val="000000"/>
          <w:szCs w:val="24"/>
          <w:lang w:eastAsia="en-GB"/>
        </w:rPr>
        <w:t>4</w:t>
      </w:r>
      <w:r w:rsidR="000F1C28" w:rsidRPr="000F1C28">
        <w:rPr>
          <w:rFonts w:cs="Arial"/>
          <w:b/>
          <w:color w:val="000000"/>
          <w:szCs w:val="24"/>
          <w:lang w:eastAsia="en-GB"/>
        </w:rPr>
        <w:t>.</w:t>
      </w:r>
      <w:r w:rsidR="000F1C28" w:rsidRPr="000F1C28">
        <w:rPr>
          <w:rFonts w:cs="Arial"/>
          <w:b/>
          <w:color w:val="000000"/>
          <w:szCs w:val="24"/>
          <w:lang w:eastAsia="en-GB"/>
        </w:rPr>
        <w:tab/>
      </w:r>
      <w:r w:rsidR="00E6564D" w:rsidRPr="00E6564D">
        <w:rPr>
          <w:rFonts w:cs="Arial"/>
          <w:b/>
          <w:color w:val="000000"/>
          <w:szCs w:val="24"/>
          <w:lang w:eastAsia="en-GB"/>
        </w:rPr>
        <w:t>Building for Lewisham Update</w:t>
      </w:r>
    </w:p>
    <w:p w14:paraId="48361CBF" w14:textId="4BCE8DD9" w:rsidR="00E6564D" w:rsidRDefault="00945796" w:rsidP="00945796">
      <w:pPr>
        <w:ind w:left="720"/>
        <w:rPr>
          <w:rFonts w:cs="Arial"/>
          <w:b/>
          <w:color w:val="000000"/>
          <w:szCs w:val="24"/>
          <w:lang w:eastAsia="en-GB"/>
        </w:rPr>
      </w:pPr>
      <w:r w:rsidRPr="0077010C">
        <w:rPr>
          <w:rFonts w:cs="Arial"/>
          <w:iCs/>
          <w:szCs w:val="20"/>
        </w:rPr>
        <w:t xml:space="preserve">Report relating to various schemes within the Building for Lewisham programme, seeking approval to proceed to the next stages and associated </w:t>
      </w:r>
      <w:r>
        <w:rPr>
          <w:rFonts w:cs="Arial"/>
          <w:iCs/>
          <w:szCs w:val="20"/>
        </w:rPr>
        <w:t>commercially sensitive budgets.</w:t>
      </w:r>
    </w:p>
    <w:p w14:paraId="5EF9A35A" w14:textId="50089BB8" w:rsidR="00E6564D" w:rsidRPr="000F1C28" w:rsidRDefault="008A3318" w:rsidP="003A07DA">
      <w:pPr>
        <w:rPr>
          <w:rFonts w:cs="Arial"/>
          <w:b/>
          <w:color w:val="000000"/>
          <w:szCs w:val="24"/>
          <w:lang w:eastAsia="en-GB"/>
        </w:rPr>
      </w:pPr>
      <w:r>
        <w:rPr>
          <w:rFonts w:cs="Arial"/>
          <w:b/>
          <w:color w:val="000000"/>
          <w:szCs w:val="24"/>
          <w:lang w:eastAsia="en-GB"/>
        </w:rPr>
        <w:t>5</w:t>
      </w:r>
      <w:bookmarkStart w:id="0" w:name="_GoBack"/>
      <w:bookmarkEnd w:id="0"/>
      <w:r w:rsidR="00E6564D">
        <w:rPr>
          <w:rFonts w:cs="Arial"/>
          <w:b/>
          <w:color w:val="000000"/>
          <w:szCs w:val="24"/>
          <w:lang w:eastAsia="en-GB"/>
        </w:rPr>
        <w:t>.</w:t>
      </w:r>
      <w:r w:rsidR="00E6564D">
        <w:rPr>
          <w:rFonts w:cs="Arial"/>
          <w:b/>
          <w:color w:val="000000"/>
          <w:szCs w:val="24"/>
          <w:lang w:eastAsia="en-GB"/>
        </w:rPr>
        <w:tab/>
      </w:r>
      <w:r w:rsidR="00E6564D" w:rsidRPr="00E6564D">
        <w:rPr>
          <w:rFonts w:cs="Arial"/>
          <w:b/>
          <w:color w:val="000000"/>
          <w:szCs w:val="24"/>
          <w:lang w:eastAsia="en-GB"/>
        </w:rPr>
        <w:t>Treatment and Disposal of Food and Garden Waste</w:t>
      </w:r>
    </w:p>
    <w:p w14:paraId="234D96E7" w14:textId="3A13521D" w:rsidR="00D42C18" w:rsidRPr="00501D5A" w:rsidRDefault="00796533" w:rsidP="00796533">
      <w:pPr>
        <w:ind w:left="720"/>
        <w:rPr>
          <w:rFonts w:cs="Arial"/>
          <w:color w:val="000000"/>
          <w:szCs w:val="24"/>
          <w:lang w:eastAsia="en-GB"/>
        </w:rPr>
      </w:pPr>
      <w:r w:rsidRPr="00796533">
        <w:rPr>
          <w:rFonts w:cs="Arial"/>
          <w:color w:val="000000"/>
          <w:szCs w:val="24"/>
          <w:lang w:eastAsia="en-GB"/>
        </w:rPr>
        <w:t xml:space="preserve">The report is </w:t>
      </w:r>
      <w:r>
        <w:rPr>
          <w:rFonts w:cs="Arial"/>
          <w:color w:val="000000"/>
          <w:szCs w:val="24"/>
          <w:lang w:eastAsia="en-GB"/>
        </w:rPr>
        <w:t xml:space="preserve">to consider contracts </w:t>
      </w:r>
      <w:r w:rsidRPr="00796533">
        <w:rPr>
          <w:rFonts w:cs="Arial"/>
          <w:color w:val="000000"/>
          <w:szCs w:val="24"/>
          <w:lang w:eastAsia="en-GB"/>
        </w:rPr>
        <w:t>for the treatment and disposal of the Council’s food and garden waste collections. From 2022, the Council will start collecting these two waste streams separately</w:t>
      </w:r>
    </w:p>
    <w:p w14:paraId="713757AF" w14:textId="2F718511" w:rsidR="00A74BBA" w:rsidRDefault="00574118" w:rsidP="00A74BBA">
      <w:pPr>
        <w:spacing w:after="0" w:line="240" w:lineRule="auto"/>
        <w:rPr>
          <w:rFonts w:eastAsia="Times New Roman" w:cs="Arial"/>
          <w:color w:val="000000"/>
          <w:szCs w:val="24"/>
          <w:lang w:eastAsia="en-GB"/>
        </w:rPr>
      </w:pPr>
      <w:r>
        <w:rPr>
          <w:rFonts w:eastAsia="Times New Roman" w:cs="Arial"/>
          <w:color w:val="000000"/>
          <w:szCs w:val="24"/>
          <w:lang w:eastAsia="en-GB"/>
        </w:rPr>
        <w:t xml:space="preserve">Published </w:t>
      </w:r>
      <w:r w:rsidR="000F1C28">
        <w:rPr>
          <w:rFonts w:eastAsia="Times New Roman" w:cs="Arial"/>
          <w:color w:val="000000"/>
          <w:szCs w:val="24"/>
          <w:lang w:eastAsia="en-GB"/>
        </w:rPr>
        <w:t xml:space="preserve">December 13 </w:t>
      </w:r>
      <w:r w:rsidR="00BD52BD">
        <w:rPr>
          <w:rFonts w:eastAsia="Times New Roman" w:cs="Arial"/>
          <w:color w:val="000000"/>
          <w:szCs w:val="24"/>
          <w:lang w:eastAsia="en-GB"/>
        </w:rPr>
        <w:t>2021</w:t>
      </w:r>
    </w:p>
    <w:p w14:paraId="0C2E2BFA" w14:textId="77777777" w:rsidR="00CA6DCC" w:rsidRPr="00A74BBA" w:rsidRDefault="00CA6DCC" w:rsidP="00A74BBA">
      <w:pPr>
        <w:spacing w:after="0" w:line="240" w:lineRule="auto"/>
        <w:rPr>
          <w:rFonts w:eastAsia="Times New Roman" w:cs="Arial"/>
          <w:color w:val="000000"/>
          <w:szCs w:val="24"/>
          <w:lang w:eastAsia="en-GB"/>
        </w:rPr>
      </w:pPr>
    </w:p>
    <w:p w14:paraId="732BC5CA" w14:textId="423B1846" w:rsidR="00A74BBA" w:rsidRPr="00A74BBA" w:rsidRDefault="00A74BBA" w:rsidP="00A74BBA">
      <w:pPr>
        <w:spacing w:after="0" w:line="240" w:lineRule="auto"/>
        <w:rPr>
          <w:rFonts w:eastAsia="Times New Roman" w:cs="Arial"/>
          <w:color w:val="000000"/>
          <w:szCs w:val="24"/>
          <w:lang w:eastAsia="en-GB"/>
        </w:rPr>
      </w:pPr>
      <w:r w:rsidRPr="00A74BBA">
        <w:rPr>
          <w:rFonts w:eastAsia="Times New Roman" w:cs="Arial"/>
          <w:color w:val="000000"/>
          <w:szCs w:val="24"/>
          <w:lang w:eastAsia="en-GB"/>
        </w:rPr>
        <w:t xml:space="preserve">Email  </w:t>
      </w:r>
      <w:hyperlink r:id="rId12" w:history="1">
        <w:r w:rsidRPr="00A74BBA">
          <w:rPr>
            <w:rFonts w:eastAsia="Times New Roman" w:cs="Arial"/>
            <w:color w:val="0000FF"/>
            <w:szCs w:val="24"/>
            <w:u w:val="single"/>
            <w:lang w:eastAsia="en-GB"/>
          </w:rPr>
          <w:t>committee@lewisham.gov.uk</w:t>
        </w:r>
      </w:hyperlink>
      <w:r w:rsidRPr="00A74BBA">
        <w:rPr>
          <w:rFonts w:eastAsia="Times New Roman" w:cs="Arial"/>
          <w:color w:val="000000"/>
          <w:szCs w:val="24"/>
          <w:lang w:eastAsia="en-GB"/>
        </w:rPr>
        <w:t xml:space="preserve"> </w:t>
      </w:r>
    </w:p>
    <w:p w14:paraId="714FC1E7" w14:textId="77777777" w:rsidR="00A74BBA" w:rsidRPr="00A74BBA" w:rsidRDefault="00A74BBA" w:rsidP="00A74BBA">
      <w:pPr>
        <w:spacing w:after="0" w:line="240" w:lineRule="auto"/>
        <w:rPr>
          <w:rFonts w:eastAsia="Times New Roman" w:cs="Arial"/>
          <w:color w:val="000000"/>
          <w:szCs w:val="24"/>
          <w:lang w:eastAsia="en-GB"/>
        </w:rPr>
      </w:pPr>
    </w:p>
    <w:p w14:paraId="1BCEADEF" w14:textId="3C8B0593" w:rsidR="00A74BBA" w:rsidRPr="00A74BBA" w:rsidRDefault="00C31659" w:rsidP="00C20EC7">
      <w:pPr>
        <w:spacing w:after="0" w:line="240" w:lineRule="auto"/>
        <w:rPr>
          <w:rFonts w:eastAsia="Times New Roman" w:cs="Arial"/>
          <w:color w:val="000000"/>
          <w:szCs w:val="24"/>
          <w:lang w:eastAsia="en-GB"/>
        </w:rPr>
      </w:pPr>
      <w:r>
        <w:rPr>
          <w:rFonts w:eastAsia="Times New Roman" w:cs="Arial"/>
          <w:color w:val="000000"/>
          <w:szCs w:val="24"/>
          <w:lang w:eastAsia="en-GB"/>
        </w:rPr>
        <w:t>Kim Wright</w:t>
      </w:r>
    </w:p>
    <w:p w14:paraId="62F37CC5" w14:textId="3C61ADBF" w:rsidR="00A74BBA" w:rsidRPr="00A74BBA" w:rsidRDefault="00A74BBA" w:rsidP="00C20EC7">
      <w:pPr>
        <w:spacing w:after="0" w:line="240" w:lineRule="auto"/>
        <w:rPr>
          <w:rFonts w:eastAsia="Times New Roman" w:cs="Arial"/>
          <w:color w:val="000000"/>
          <w:szCs w:val="24"/>
          <w:lang w:eastAsia="en-GB"/>
        </w:rPr>
      </w:pPr>
      <w:r w:rsidRPr="00A74BBA">
        <w:rPr>
          <w:rFonts w:eastAsia="Times New Roman" w:cs="Arial"/>
          <w:color w:val="000000"/>
          <w:szCs w:val="24"/>
          <w:lang w:eastAsia="en-GB"/>
        </w:rPr>
        <w:t>Chief Executive</w:t>
      </w:r>
    </w:p>
    <w:sectPr w:rsidR="00A74BBA" w:rsidRPr="00A74BBA" w:rsidSect="005E3567">
      <w:type w:val="continuous"/>
      <w:pgSz w:w="11906" w:h="16838"/>
      <w:pgMar w:top="720" w:right="720" w:bottom="720" w:left="720"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E183A" w14:textId="77777777" w:rsidR="00B41D3A" w:rsidRDefault="00B41D3A" w:rsidP="009E528C">
      <w:pPr>
        <w:spacing w:after="0" w:line="240" w:lineRule="auto"/>
      </w:pPr>
      <w:r>
        <w:separator/>
      </w:r>
    </w:p>
  </w:endnote>
  <w:endnote w:type="continuationSeparator" w:id="0">
    <w:p w14:paraId="587E183B" w14:textId="77777777" w:rsidR="00B41D3A" w:rsidRDefault="00B41D3A" w:rsidP="009E5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E1838" w14:textId="77777777" w:rsidR="00B41D3A" w:rsidRDefault="00B41D3A" w:rsidP="009E528C">
      <w:pPr>
        <w:spacing w:after="0" w:line="240" w:lineRule="auto"/>
      </w:pPr>
      <w:r>
        <w:separator/>
      </w:r>
    </w:p>
  </w:footnote>
  <w:footnote w:type="continuationSeparator" w:id="0">
    <w:p w14:paraId="587E1839" w14:textId="77777777" w:rsidR="00B41D3A" w:rsidRDefault="00B41D3A" w:rsidP="009E52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1529B"/>
    <w:multiLevelType w:val="hybridMultilevel"/>
    <w:tmpl w:val="98E86B46"/>
    <w:lvl w:ilvl="0" w:tplc="347495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f2sSWyX1OekZAJB0yPm9EFoJXfgEV1Rb1TQdcubnSTE2E8pNHfQITRaQFe9r7HVUuPQ/+m5WPMRYth7lSy036g==" w:salt="RDtqypw/GkJquBrQEbOqk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29"/>
    <w:rsid w:val="00007DCD"/>
    <w:rsid w:val="00016507"/>
    <w:rsid w:val="00045295"/>
    <w:rsid w:val="000531B1"/>
    <w:rsid w:val="00067172"/>
    <w:rsid w:val="00073D3D"/>
    <w:rsid w:val="00081B45"/>
    <w:rsid w:val="000B5957"/>
    <w:rsid w:val="000D5C5D"/>
    <w:rsid w:val="000D7789"/>
    <w:rsid w:val="000F1C28"/>
    <w:rsid w:val="00183F4E"/>
    <w:rsid w:val="001B525B"/>
    <w:rsid w:val="001C2DC7"/>
    <w:rsid w:val="002460CE"/>
    <w:rsid w:val="002579FD"/>
    <w:rsid w:val="0029627D"/>
    <w:rsid w:val="002B157D"/>
    <w:rsid w:val="002E2CD6"/>
    <w:rsid w:val="002E4080"/>
    <w:rsid w:val="003217F0"/>
    <w:rsid w:val="00342140"/>
    <w:rsid w:val="0035354F"/>
    <w:rsid w:val="00375198"/>
    <w:rsid w:val="003757CA"/>
    <w:rsid w:val="003A07DA"/>
    <w:rsid w:val="003A5DAA"/>
    <w:rsid w:val="003B30D1"/>
    <w:rsid w:val="004410E6"/>
    <w:rsid w:val="004D367F"/>
    <w:rsid w:val="004F4665"/>
    <w:rsid w:val="004F7A3E"/>
    <w:rsid w:val="00501D5A"/>
    <w:rsid w:val="00535B69"/>
    <w:rsid w:val="00574118"/>
    <w:rsid w:val="00580EB4"/>
    <w:rsid w:val="005E3567"/>
    <w:rsid w:val="00627C33"/>
    <w:rsid w:val="00665F01"/>
    <w:rsid w:val="00672D3A"/>
    <w:rsid w:val="006C354E"/>
    <w:rsid w:val="006F009A"/>
    <w:rsid w:val="007473BF"/>
    <w:rsid w:val="00767269"/>
    <w:rsid w:val="00783256"/>
    <w:rsid w:val="00786C21"/>
    <w:rsid w:val="00796533"/>
    <w:rsid w:val="007C1654"/>
    <w:rsid w:val="007C75E1"/>
    <w:rsid w:val="008009EB"/>
    <w:rsid w:val="008300E8"/>
    <w:rsid w:val="00835CF2"/>
    <w:rsid w:val="008551A6"/>
    <w:rsid w:val="008A3318"/>
    <w:rsid w:val="008C1A00"/>
    <w:rsid w:val="008D2175"/>
    <w:rsid w:val="00901814"/>
    <w:rsid w:val="00945796"/>
    <w:rsid w:val="009816B3"/>
    <w:rsid w:val="009C2341"/>
    <w:rsid w:val="009E027B"/>
    <w:rsid w:val="009E528C"/>
    <w:rsid w:val="00A11A9C"/>
    <w:rsid w:val="00A32E29"/>
    <w:rsid w:val="00A33B1F"/>
    <w:rsid w:val="00A74BBA"/>
    <w:rsid w:val="00A97267"/>
    <w:rsid w:val="00AC72AC"/>
    <w:rsid w:val="00AD4531"/>
    <w:rsid w:val="00B14471"/>
    <w:rsid w:val="00B15BD0"/>
    <w:rsid w:val="00B2719E"/>
    <w:rsid w:val="00B41D3A"/>
    <w:rsid w:val="00B4624E"/>
    <w:rsid w:val="00B502C7"/>
    <w:rsid w:val="00B82720"/>
    <w:rsid w:val="00B865F6"/>
    <w:rsid w:val="00B90106"/>
    <w:rsid w:val="00BA5AF3"/>
    <w:rsid w:val="00BD52BD"/>
    <w:rsid w:val="00BD5392"/>
    <w:rsid w:val="00C13028"/>
    <w:rsid w:val="00C20EC7"/>
    <w:rsid w:val="00C31659"/>
    <w:rsid w:val="00C321E6"/>
    <w:rsid w:val="00C92060"/>
    <w:rsid w:val="00CA6DCC"/>
    <w:rsid w:val="00CC7A09"/>
    <w:rsid w:val="00CE4F1E"/>
    <w:rsid w:val="00CF598B"/>
    <w:rsid w:val="00D006C2"/>
    <w:rsid w:val="00D07F33"/>
    <w:rsid w:val="00D42C18"/>
    <w:rsid w:val="00D566C3"/>
    <w:rsid w:val="00D81884"/>
    <w:rsid w:val="00D94C5A"/>
    <w:rsid w:val="00D96707"/>
    <w:rsid w:val="00DA6B77"/>
    <w:rsid w:val="00DC478B"/>
    <w:rsid w:val="00DF22F9"/>
    <w:rsid w:val="00E0504A"/>
    <w:rsid w:val="00E10D4C"/>
    <w:rsid w:val="00E26FF4"/>
    <w:rsid w:val="00E51672"/>
    <w:rsid w:val="00E632EE"/>
    <w:rsid w:val="00E6564D"/>
    <w:rsid w:val="00EA1B06"/>
    <w:rsid w:val="00EA2B6B"/>
    <w:rsid w:val="00ED422B"/>
    <w:rsid w:val="00EF3F0E"/>
    <w:rsid w:val="00F02AF3"/>
    <w:rsid w:val="00F114B8"/>
    <w:rsid w:val="00F16621"/>
    <w:rsid w:val="00F52B5E"/>
    <w:rsid w:val="00F54006"/>
    <w:rsid w:val="00F61870"/>
    <w:rsid w:val="00F63DC7"/>
    <w:rsid w:val="00F76165"/>
    <w:rsid w:val="00F7775D"/>
    <w:rsid w:val="00F97E5B"/>
    <w:rsid w:val="00FB3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1828"/>
  <w15:chartTrackingRefBased/>
  <w15:docId w15:val="{AEBA95C7-D644-4A83-853B-2FA5B4F4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BD0"/>
    <w:rPr>
      <w:rFonts w:ascii="Arial" w:hAnsi="Arial"/>
      <w:sz w:val="24"/>
    </w:rPr>
  </w:style>
  <w:style w:type="paragraph" w:styleId="Heading1">
    <w:name w:val="heading 1"/>
    <w:basedOn w:val="Normal"/>
    <w:next w:val="Normal"/>
    <w:link w:val="Heading1Char"/>
    <w:uiPriority w:val="9"/>
    <w:qFormat/>
    <w:rsid w:val="009E027B"/>
    <w:pPr>
      <w:keepNext/>
      <w:keepLines/>
      <w:widowControl w:val="0"/>
      <w:spacing w:before="240" w:line="240" w:lineRule="auto"/>
      <w:outlineLvl w:val="0"/>
    </w:pPr>
    <w:rPr>
      <w:rFonts w:eastAsiaTheme="majorEastAsia" w:cstheme="majorBidi"/>
      <w:sz w:val="44"/>
      <w:szCs w:val="32"/>
    </w:rPr>
  </w:style>
  <w:style w:type="paragraph" w:styleId="Heading2">
    <w:name w:val="heading 2"/>
    <w:basedOn w:val="Normal"/>
    <w:next w:val="Normal"/>
    <w:link w:val="Heading2Char"/>
    <w:qFormat/>
    <w:rsid w:val="009E027B"/>
    <w:pPr>
      <w:keepNext/>
      <w:widowControl w:val="0"/>
      <w:spacing w:before="240" w:after="120" w:line="400" w:lineRule="exact"/>
      <w:outlineLvl w:val="1"/>
    </w:pPr>
    <w:rPr>
      <w:rFonts w:eastAsia="Times New Roman" w:cs="Times New Roman"/>
      <w:sz w:val="36"/>
      <w:szCs w:val="20"/>
    </w:rPr>
  </w:style>
  <w:style w:type="paragraph" w:styleId="Heading3">
    <w:name w:val="heading 3"/>
    <w:basedOn w:val="Normal"/>
    <w:next w:val="Normal"/>
    <w:link w:val="Heading3Char"/>
    <w:uiPriority w:val="9"/>
    <w:unhideWhenUsed/>
    <w:qFormat/>
    <w:rsid w:val="00016507"/>
    <w:pPr>
      <w:keepNext/>
      <w:keepLines/>
      <w:spacing w:before="160" w:after="0"/>
      <w:outlineLvl w:val="2"/>
    </w:pPr>
    <w:rPr>
      <w:rFonts w:eastAsiaTheme="majorEastAsia" w:cstheme="majorBidi"/>
      <w:b/>
      <w:color w:val="000000"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27B"/>
    <w:rPr>
      <w:rFonts w:ascii="Arial" w:eastAsiaTheme="majorEastAsia" w:hAnsi="Arial" w:cstheme="majorBidi"/>
      <w:sz w:val="44"/>
      <w:szCs w:val="32"/>
    </w:rPr>
  </w:style>
  <w:style w:type="character" w:customStyle="1" w:styleId="Heading2Char">
    <w:name w:val="Heading 2 Char"/>
    <w:basedOn w:val="DefaultParagraphFont"/>
    <w:link w:val="Heading2"/>
    <w:rsid w:val="009E027B"/>
    <w:rPr>
      <w:rFonts w:ascii="Arial" w:eastAsia="Times New Roman" w:hAnsi="Arial" w:cs="Times New Roman"/>
      <w:sz w:val="36"/>
      <w:szCs w:val="20"/>
    </w:rPr>
  </w:style>
  <w:style w:type="paragraph" w:customStyle="1" w:styleId="FPHeading4">
    <w:name w:val="FP Heading 4"/>
    <w:basedOn w:val="Normal"/>
    <w:rsid w:val="009E528C"/>
    <w:pPr>
      <w:widowControl w:val="0"/>
      <w:spacing w:after="0" w:line="240" w:lineRule="auto"/>
      <w:ind w:left="680"/>
    </w:pPr>
    <w:rPr>
      <w:rFonts w:eastAsia="Times New Roman" w:cs="Times New Roman"/>
      <w:b/>
      <w:sz w:val="40"/>
      <w:szCs w:val="20"/>
    </w:rPr>
  </w:style>
  <w:style w:type="paragraph" w:customStyle="1" w:styleId="FPHeading5">
    <w:name w:val="FP Heading 5"/>
    <w:basedOn w:val="Normal"/>
    <w:rsid w:val="009E528C"/>
    <w:pPr>
      <w:widowControl w:val="0"/>
      <w:pBdr>
        <w:bottom w:val="single" w:sz="4" w:space="5" w:color="auto"/>
      </w:pBdr>
      <w:spacing w:after="0" w:line="480" w:lineRule="exact"/>
      <w:ind w:left="680"/>
    </w:pPr>
    <w:rPr>
      <w:rFonts w:eastAsia="Times New Roman" w:cs="Times New Roman"/>
      <w:sz w:val="40"/>
      <w:szCs w:val="20"/>
    </w:rPr>
  </w:style>
  <w:style w:type="paragraph" w:styleId="Header">
    <w:name w:val="header"/>
    <w:basedOn w:val="Normal"/>
    <w:link w:val="HeaderChar"/>
    <w:uiPriority w:val="99"/>
    <w:unhideWhenUsed/>
    <w:rsid w:val="009E5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28C"/>
  </w:style>
  <w:style w:type="paragraph" w:styleId="Footer">
    <w:name w:val="footer"/>
    <w:basedOn w:val="Normal"/>
    <w:link w:val="FooterChar"/>
    <w:uiPriority w:val="99"/>
    <w:unhideWhenUsed/>
    <w:rsid w:val="009E5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28C"/>
  </w:style>
  <w:style w:type="character" w:customStyle="1" w:styleId="Heading3Char">
    <w:name w:val="Heading 3 Char"/>
    <w:basedOn w:val="DefaultParagraphFont"/>
    <w:link w:val="Heading3"/>
    <w:uiPriority w:val="9"/>
    <w:rsid w:val="00016507"/>
    <w:rPr>
      <w:rFonts w:ascii="Arial" w:eastAsiaTheme="majorEastAsia" w:hAnsi="Arial" w:cstheme="majorBidi"/>
      <w:b/>
      <w:color w:val="000000" w:themeColor="text1"/>
      <w:sz w:val="26"/>
      <w:szCs w:val="24"/>
    </w:rPr>
  </w:style>
  <w:style w:type="paragraph" w:styleId="Title">
    <w:name w:val="Title"/>
    <w:basedOn w:val="Normal"/>
    <w:next w:val="Normal"/>
    <w:link w:val="TitleChar"/>
    <w:uiPriority w:val="10"/>
    <w:qFormat/>
    <w:rsid w:val="009E027B"/>
    <w:pPr>
      <w:spacing w:after="48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9E027B"/>
    <w:rPr>
      <w:rFonts w:ascii="Arial" w:eastAsiaTheme="majorEastAsia" w:hAnsi="Arial" w:cstheme="majorBidi"/>
      <w:b/>
      <w:spacing w:val="-10"/>
      <w:kern w:val="28"/>
      <w:sz w:val="56"/>
      <w:szCs w:val="56"/>
    </w:rPr>
  </w:style>
  <w:style w:type="character" w:styleId="Hyperlink">
    <w:name w:val="Hyperlink"/>
    <w:basedOn w:val="DefaultParagraphFont"/>
    <w:uiPriority w:val="99"/>
    <w:unhideWhenUsed/>
    <w:rsid w:val="00F7775D"/>
    <w:rPr>
      <w:color w:val="0563C1" w:themeColor="hyperlink"/>
      <w:u w:val="single"/>
    </w:rPr>
  </w:style>
  <w:style w:type="character" w:styleId="FollowedHyperlink">
    <w:name w:val="FollowedHyperlink"/>
    <w:basedOn w:val="DefaultParagraphFont"/>
    <w:uiPriority w:val="99"/>
    <w:semiHidden/>
    <w:unhideWhenUsed/>
    <w:rsid w:val="00A74BBA"/>
    <w:rPr>
      <w:color w:val="954F72" w:themeColor="followedHyperlink"/>
      <w:u w:val="single"/>
    </w:rPr>
  </w:style>
  <w:style w:type="table" w:styleId="TableGrid">
    <w:name w:val="Table Grid"/>
    <w:basedOn w:val="TableNormal"/>
    <w:uiPriority w:val="39"/>
    <w:rsid w:val="00A74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009A"/>
    <w:pPr>
      <w:spacing w:after="0" w:line="240" w:lineRule="auto"/>
    </w:pPr>
    <w:rPr>
      <w:rFonts w:ascii="Arial" w:hAnsi="Arial"/>
      <w:sz w:val="24"/>
    </w:rPr>
  </w:style>
  <w:style w:type="paragraph" w:styleId="Subtitle">
    <w:name w:val="Subtitle"/>
    <w:basedOn w:val="Normal"/>
    <w:next w:val="Normal"/>
    <w:link w:val="SubtitleChar"/>
    <w:uiPriority w:val="11"/>
    <w:qFormat/>
    <w:rsid w:val="006F009A"/>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F009A"/>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786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C21"/>
    <w:rPr>
      <w:rFonts w:ascii="Segoe UI" w:hAnsi="Segoe UI" w:cs="Segoe UI"/>
      <w:sz w:val="18"/>
      <w:szCs w:val="18"/>
    </w:rPr>
  </w:style>
  <w:style w:type="character" w:customStyle="1" w:styleId="InstructionsChar">
    <w:name w:val="Instructions Char"/>
    <w:basedOn w:val="DefaultParagraphFont"/>
    <w:link w:val="Instructions"/>
    <w:locked/>
    <w:rsid w:val="00081B45"/>
    <w:rPr>
      <w:rFonts w:ascii="Arial" w:hAnsi="Arial" w:cs="Arial"/>
      <w:color w:val="2F5496"/>
    </w:rPr>
  </w:style>
  <w:style w:type="paragraph" w:customStyle="1" w:styleId="Instructions">
    <w:name w:val="Instructions"/>
    <w:basedOn w:val="Normal"/>
    <w:link w:val="InstructionsChar"/>
    <w:rsid w:val="00081B45"/>
    <w:pPr>
      <w:spacing w:before="160" w:after="200" w:line="240" w:lineRule="auto"/>
    </w:pPr>
    <w:rPr>
      <w:rFonts w:cs="Arial"/>
      <w:color w:val="2F5496"/>
      <w:sz w:val="22"/>
    </w:rPr>
  </w:style>
  <w:style w:type="paragraph" w:styleId="PlainText">
    <w:name w:val="Plain Text"/>
    <w:basedOn w:val="Normal"/>
    <w:link w:val="PlainTextChar"/>
    <w:uiPriority w:val="99"/>
    <w:unhideWhenUsed/>
    <w:rsid w:val="00045295"/>
    <w:pPr>
      <w:spacing w:after="0" w:line="240" w:lineRule="auto"/>
    </w:pPr>
    <w:rPr>
      <w:szCs w:val="21"/>
    </w:rPr>
  </w:style>
  <w:style w:type="character" w:customStyle="1" w:styleId="PlainTextChar">
    <w:name w:val="Plain Text Char"/>
    <w:basedOn w:val="DefaultParagraphFont"/>
    <w:link w:val="PlainText"/>
    <w:uiPriority w:val="99"/>
    <w:rsid w:val="00045295"/>
    <w:rPr>
      <w:rFonts w:ascii="Arial" w:hAnsi="Arial"/>
      <w:sz w:val="24"/>
      <w:szCs w:val="21"/>
    </w:rPr>
  </w:style>
  <w:style w:type="paragraph" w:styleId="BodyTextIndent">
    <w:name w:val="Body Text Indent"/>
    <w:link w:val="BodyTextIndentChar"/>
    <w:rsid w:val="00B90106"/>
    <w:pPr>
      <w:spacing w:after="0" w:line="240" w:lineRule="auto"/>
      <w:ind w:left="720"/>
    </w:pPr>
    <w:rPr>
      <w:rFonts w:ascii="Arial" w:eastAsia="Times" w:hAnsi="Arial" w:cs="Times New Roman"/>
      <w:sz w:val="24"/>
      <w:szCs w:val="20"/>
      <w:lang w:eastAsia="en-GB"/>
    </w:rPr>
  </w:style>
  <w:style w:type="character" w:customStyle="1" w:styleId="BodyTextIndentChar">
    <w:name w:val="Body Text Indent Char"/>
    <w:basedOn w:val="DefaultParagraphFont"/>
    <w:link w:val="BodyTextIndent"/>
    <w:rsid w:val="00B90106"/>
    <w:rPr>
      <w:rFonts w:ascii="Arial" w:eastAsia="Times" w:hAnsi="Arial" w:cs="Times New Roman"/>
      <w:sz w:val="24"/>
      <w:szCs w:val="20"/>
      <w:lang w:eastAsia="en-GB"/>
    </w:rPr>
  </w:style>
  <w:style w:type="paragraph" w:styleId="ListParagraph">
    <w:name w:val="List Paragraph"/>
    <w:basedOn w:val="Normal"/>
    <w:uiPriority w:val="34"/>
    <w:qFormat/>
    <w:rsid w:val="00B4624E"/>
    <w:pPr>
      <w:ind w:left="720"/>
      <w:contextualSpacing/>
    </w:pPr>
  </w:style>
  <w:style w:type="paragraph" w:customStyle="1" w:styleId="Normal861">
    <w:name w:val="Normal_861"/>
    <w:qFormat/>
    <w:rsid w:val="00E10D4C"/>
    <w:pPr>
      <w:overflowPunct w:val="0"/>
      <w:autoSpaceDE w:val="0"/>
      <w:autoSpaceDN w:val="0"/>
      <w:adjustRightInd w:val="0"/>
      <w:spacing w:after="0" w:line="240" w:lineRule="auto"/>
    </w:pPr>
    <w:rPr>
      <w:rFonts w:ascii="Arial" w:eastAsia="Times New Roman" w:hAnsi="Arial" w:cs="Times New Roman"/>
      <w:sz w:val="20"/>
    </w:rPr>
  </w:style>
  <w:style w:type="paragraph" w:customStyle="1" w:styleId="Normal845">
    <w:name w:val="Normal_845"/>
    <w:qFormat/>
    <w:rsid w:val="00E10D4C"/>
    <w:pPr>
      <w:overflowPunct w:val="0"/>
      <w:autoSpaceDE w:val="0"/>
      <w:autoSpaceDN w:val="0"/>
      <w:adjustRightInd w:val="0"/>
      <w:spacing w:after="0" w:line="240" w:lineRule="auto"/>
    </w:pPr>
    <w:rPr>
      <w:rFonts w:ascii="Arial" w:eastAsia="Times New Roman" w:hAnsi="Arial" w:cs="Times New Roman"/>
      <w:sz w:val="20"/>
    </w:rPr>
  </w:style>
  <w:style w:type="paragraph" w:customStyle="1" w:styleId="Normal557">
    <w:name w:val="Normal_557"/>
    <w:qFormat/>
    <w:rsid w:val="00E632EE"/>
    <w:pPr>
      <w:overflowPunct w:val="0"/>
      <w:autoSpaceDE w:val="0"/>
      <w:autoSpaceDN w:val="0"/>
      <w:adjustRightInd w:val="0"/>
      <w:spacing w:after="0" w:line="240" w:lineRule="auto"/>
    </w:pPr>
    <w:rPr>
      <w:rFonts w:ascii="Arial" w:eastAsia="Times New Roman" w:hAnsi="Arial" w:cs="Times New Roman"/>
      <w:sz w:val="20"/>
    </w:rPr>
  </w:style>
  <w:style w:type="paragraph" w:customStyle="1" w:styleId="Normal563">
    <w:name w:val="Normal_563"/>
    <w:qFormat/>
    <w:rsid w:val="00E632EE"/>
    <w:pPr>
      <w:overflowPunct w:val="0"/>
      <w:autoSpaceDE w:val="0"/>
      <w:autoSpaceDN w:val="0"/>
      <w:adjustRightInd w:val="0"/>
      <w:spacing w:after="0" w:line="240" w:lineRule="auto"/>
    </w:pPr>
    <w:rPr>
      <w:rFonts w:ascii="Arial" w:eastAsia="Times New Roman"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4648">
      <w:bodyDiv w:val="1"/>
      <w:marLeft w:val="0"/>
      <w:marRight w:val="0"/>
      <w:marTop w:val="0"/>
      <w:marBottom w:val="0"/>
      <w:divBdr>
        <w:top w:val="none" w:sz="0" w:space="0" w:color="auto"/>
        <w:left w:val="none" w:sz="0" w:space="0" w:color="auto"/>
        <w:bottom w:val="none" w:sz="0" w:space="0" w:color="auto"/>
        <w:right w:val="none" w:sz="0" w:space="0" w:color="auto"/>
      </w:divBdr>
    </w:div>
    <w:div w:id="192960651">
      <w:bodyDiv w:val="1"/>
      <w:marLeft w:val="0"/>
      <w:marRight w:val="0"/>
      <w:marTop w:val="0"/>
      <w:marBottom w:val="0"/>
      <w:divBdr>
        <w:top w:val="none" w:sz="0" w:space="0" w:color="auto"/>
        <w:left w:val="none" w:sz="0" w:space="0" w:color="auto"/>
        <w:bottom w:val="none" w:sz="0" w:space="0" w:color="auto"/>
        <w:right w:val="none" w:sz="0" w:space="0" w:color="auto"/>
      </w:divBdr>
    </w:div>
    <w:div w:id="220097612">
      <w:bodyDiv w:val="1"/>
      <w:marLeft w:val="0"/>
      <w:marRight w:val="0"/>
      <w:marTop w:val="0"/>
      <w:marBottom w:val="0"/>
      <w:divBdr>
        <w:top w:val="none" w:sz="0" w:space="0" w:color="auto"/>
        <w:left w:val="none" w:sz="0" w:space="0" w:color="auto"/>
        <w:bottom w:val="none" w:sz="0" w:space="0" w:color="auto"/>
        <w:right w:val="none" w:sz="0" w:space="0" w:color="auto"/>
      </w:divBdr>
    </w:div>
    <w:div w:id="334767060">
      <w:bodyDiv w:val="1"/>
      <w:marLeft w:val="0"/>
      <w:marRight w:val="0"/>
      <w:marTop w:val="0"/>
      <w:marBottom w:val="0"/>
      <w:divBdr>
        <w:top w:val="none" w:sz="0" w:space="0" w:color="auto"/>
        <w:left w:val="none" w:sz="0" w:space="0" w:color="auto"/>
        <w:bottom w:val="none" w:sz="0" w:space="0" w:color="auto"/>
        <w:right w:val="none" w:sz="0" w:space="0" w:color="auto"/>
      </w:divBdr>
    </w:div>
    <w:div w:id="488787938">
      <w:bodyDiv w:val="1"/>
      <w:marLeft w:val="0"/>
      <w:marRight w:val="0"/>
      <w:marTop w:val="0"/>
      <w:marBottom w:val="0"/>
      <w:divBdr>
        <w:top w:val="none" w:sz="0" w:space="0" w:color="auto"/>
        <w:left w:val="none" w:sz="0" w:space="0" w:color="auto"/>
        <w:bottom w:val="none" w:sz="0" w:space="0" w:color="auto"/>
        <w:right w:val="none" w:sz="0" w:space="0" w:color="auto"/>
      </w:divBdr>
    </w:div>
    <w:div w:id="497116659">
      <w:bodyDiv w:val="1"/>
      <w:marLeft w:val="0"/>
      <w:marRight w:val="0"/>
      <w:marTop w:val="0"/>
      <w:marBottom w:val="0"/>
      <w:divBdr>
        <w:top w:val="none" w:sz="0" w:space="0" w:color="auto"/>
        <w:left w:val="none" w:sz="0" w:space="0" w:color="auto"/>
        <w:bottom w:val="none" w:sz="0" w:space="0" w:color="auto"/>
        <w:right w:val="none" w:sz="0" w:space="0" w:color="auto"/>
      </w:divBdr>
    </w:div>
    <w:div w:id="561646180">
      <w:bodyDiv w:val="1"/>
      <w:marLeft w:val="0"/>
      <w:marRight w:val="0"/>
      <w:marTop w:val="0"/>
      <w:marBottom w:val="0"/>
      <w:divBdr>
        <w:top w:val="none" w:sz="0" w:space="0" w:color="auto"/>
        <w:left w:val="none" w:sz="0" w:space="0" w:color="auto"/>
        <w:bottom w:val="none" w:sz="0" w:space="0" w:color="auto"/>
        <w:right w:val="none" w:sz="0" w:space="0" w:color="auto"/>
      </w:divBdr>
    </w:div>
    <w:div w:id="576940090">
      <w:bodyDiv w:val="1"/>
      <w:marLeft w:val="0"/>
      <w:marRight w:val="0"/>
      <w:marTop w:val="0"/>
      <w:marBottom w:val="0"/>
      <w:divBdr>
        <w:top w:val="none" w:sz="0" w:space="0" w:color="auto"/>
        <w:left w:val="none" w:sz="0" w:space="0" w:color="auto"/>
        <w:bottom w:val="none" w:sz="0" w:space="0" w:color="auto"/>
        <w:right w:val="none" w:sz="0" w:space="0" w:color="auto"/>
      </w:divBdr>
    </w:div>
    <w:div w:id="719785658">
      <w:bodyDiv w:val="1"/>
      <w:marLeft w:val="0"/>
      <w:marRight w:val="0"/>
      <w:marTop w:val="0"/>
      <w:marBottom w:val="0"/>
      <w:divBdr>
        <w:top w:val="none" w:sz="0" w:space="0" w:color="auto"/>
        <w:left w:val="none" w:sz="0" w:space="0" w:color="auto"/>
        <w:bottom w:val="none" w:sz="0" w:space="0" w:color="auto"/>
        <w:right w:val="none" w:sz="0" w:space="0" w:color="auto"/>
      </w:divBdr>
    </w:div>
    <w:div w:id="866865770">
      <w:bodyDiv w:val="1"/>
      <w:marLeft w:val="0"/>
      <w:marRight w:val="0"/>
      <w:marTop w:val="0"/>
      <w:marBottom w:val="0"/>
      <w:divBdr>
        <w:top w:val="none" w:sz="0" w:space="0" w:color="auto"/>
        <w:left w:val="none" w:sz="0" w:space="0" w:color="auto"/>
        <w:bottom w:val="none" w:sz="0" w:space="0" w:color="auto"/>
        <w:right w:val="none" w:sz="0" w:space="0" w:color="auto"/>
      </w:divBdr>
    </w:div>
    <w:div w:id="1051149371">
      <w:bodyDiv w:val="1"/>
      <w:marLeft w:val="0"/>
      <w:marRight w:val="0"/>
      <w:marTop w:val="0"/>
      <w:marBottom w:val="0"/>
      <w:divBdr>
        <w:top w:val="none" w:sz="0" w:space="0" w:color="auto"/>
        <w:left w:val="none" w:sz="0" w:space="0" w:color="auto"/>
        <w:bottom w:val="none" w:sz="0" w:space="0" w:color="auto"/>
        <w:right w:val="none" w:sz="0" w:space="0" w:color="auto"/>
      </w:divBdr>
    </w:div>
    <w:div w:id="1057780222">
      <w:bodyDiv w:val="1"/>
      <w:marLeft w:val="0"/>
      <w:marRight w:val="0"/>
      <w:marTop w:val="0"/>
      <w:marBottom w:val="0"/>
      <w:divBdr>
        <w:top w:val="none" w:sz="0" w:space="0" w:color="auto"/>
        <w:left w:val="none" w:sz="0" w:space="0" w:color="auto"/>
        <w:bottom w:val="none" w:sz="0" w:space="0" w:color="auto"/>
        <w:right w:val="none" w:sz="0" w:space="0" w:color="auto"/>
      </w:divBdr>
    </w:div>
    <w:div w:id="1116944028">
      <w:bodyDiv w:val="1"/>
      <w:marLeft w:val="0"/>
      <w:marRight w:val="0"/>
      <w:marTop w:val="0"/>
      <w:marBottom w:val="0"/>
      <w:divBdr>
        <w:top w:val="none" w:sz="0" w:space="0" w:color="auto"/>
        <w:left w:val="none" w:sz="0" w:space="0" w:color="auto"/>
        <w:bottom w:val="none" w:sz="0" w:space="0" w:color="auto"/>
        <w:right w:val="none" w:sz="0" w:space="0" w:color="auto"/>
      </w:divBdr>
    </w:div>
    <w:div w:id="1130631492">
      <w:bodyDiv w:val="1"/>
      <w:marLeft w:val="0"/>
      <w:marRight w:val="0"/>
      <w:marTop w:val="0"/>
      <w:marBottom w:val="0"/>
      <w:divBdr>
        <w:top w:val="none" w:sz="0" w:space="0" w:color="auto"/>
        <w:left w:val="none" w:sz="0" w:space="0" w:color="auto"/>
        <w:bottom w:val="none" w:sz="0" w:space="0" w:color="auto"/>
        <w:right w:val="none" w:sz="0" w:space="0" w:color="auto"/>
      </w:divBdr>
    </w:div>
    <w:div w:id="1299141611">
      <w:bodyDiv w:val="1"/>
      <w:marLeft w:val="0"/>
      <w:marRight w:val="0"/>
      <w:marTop w:val="0"/>
      <w:marBottom w:val="0"/>
      <w:divBdr>
        <w:top w:val="none" w:sz="0" w:space="0" w:color="auto"/>
        <w:left w:val="none" w:sz="0" w:space="0" w:color="auto"/>
        <w:bottom w:val="none" w:sz="0" w:space="0" w:color="auto"/>
        <w:right w:val="none" w:sz="0" w:space="0" w:color="auto"/>
      </w:divBdr>
    </w:div>
    <w:div w:id="1483934051">
      <w:bodyDiv w:val="1"/>
      <w:marLeft w:val="0"/>
      <w:marRight w:val="0"/>
      <w:marTop w:val="0"/>
      <w:marBottom w:val="0"/>
      <w:divBdr>
        <w:top w:val="none" w:sz="0" w:space="0" w:color="auto"/>
        <w:left w:val="none" w:sz="0" w:space="0" w:color="auto"/>
        <w:bottom w:val="none" w:sz="0" w:space="0" w:color="auto"/>
        <w:right w:val="none" w:sz="0" w:space="0" w:color="auto"/>
      </w:divBdr>
    </w:div>
    <w:div w:id="1559626989">
      <w:bodyDiv w:val="1"/>
      <w:marLeft w:val="0"/>
      <w:marRight w:val="0"/>
      <w:marTop w:val="0"/>
      <w:marBottom w:val="0"/>
      <w:divBdr>
        <w:top w:val="none" w:sz="0" w:space="0" w:color="auto"/>
        <w:left w:val="none" w:sz="0" w:space="0" w:color="auto"/>
        <w:bottom w:val="none" w:sz="0" w:space="0" w:color="auto"/>
        <w:right w:val="none" w:sz="0" w:space="0" w:color="auto"/>
      </w:divBdr>
    </w:div>
    <w:div w:id="1716587052">
      <w:bodyDiv w:val="1"/>
      <w:marLeft w:val="0"/>
      <w:marRight w:val="0"/>
      <w:marTop w:val="0"/>
      <w:marBottom w:val="0"/>
      <w:divBdr>
        <w:top w:val="none" w:sz="0" w:space="0" w:color="auto"/>
        <w:left w:val="none" w:sz="0" w:space="0" w:color="auto"/>
        <w:bottom w:val="none" w:sz="0" w:space="0" w:color="auto"/>
        <w:right w:val="none" w:sz="0" w:space="0" w:color="auto"/>
      </w:divBdr>
    </w:div>
    <w:div w:id="1882473474">
      <w:bodyDiv w:val="1"/>
      <w:marLeft w:val="0"/>
      <w:marRight w:val="0"/>
      <w:marTop w:val="0"/>
      <w:marBottom w:val="0"/>
      <w:divBdr>
        <w:top w:val="none" w:sz="0" w:space="0" w:color="auto"/>
        <w:left w:val="none" w:sz="0" w:space="0" w:color="auto"/>
        <w:bottom w:val="none" w:sz="0" w:space="0" w:color="auto"/>
        <w:right w:val="none" w:sz="0" w:space="0" w:color="auto"/>
      </w:divBdr>
    </w:div>
    <w:div w:id="1937899852">
      <w:bodyDiv w:val="1"/>
      <w:marLeft w:val="0"/>
      <w:marRight w:val="0"/>
      <w:marTop w:val="0"/>
      <w:marBottom w:val="0"/>
      <w:divBdr>
        <w:top w:val="none" w:sz="0" w:space="0" w:color="auto"/>
        <w:left w:val="none" w:sz="0" w:space="0" w:color="auto"/>
        <w:bottom w:val="none" w:sz="0" w:space="0" w:color="auto"/>
        <w:right w:val="none" w:sz="0" w:space="0" w:color="auto"/>
      </w:divBdr>
    </w:div>
    <w:div w:id="201399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ittee@lewisham.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Intranet document</p:Name>
  <p:Description/>
  <p:Statement/>
  <p:PolicyItems>
    <p:PolicyItem featureId="Microsoft.Office.RecordsManagement.PolicyFeatures.Expiration" staticId="0x01010013F6098D58CD7D4893910EA60428FE2D004FC536D3407A3F4C8486B8B86653F215|-929127196" UniqueId="f3b7d246-0a08-4bc9-be6e-61e0102d6bd3">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Review_x0020_date</property>
                  <propertyId>66548c1f-118b-46a1-986f-aeb57b8f4bf7</propertyId>
                  <period>days</period>
                </formula>
                <action type="workflow" id="3598f6ce-2925-4149-8eab-309badd00a7e"/>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Intranet document" ma:contentTypeID="0x01010013F6098D58CD7D4893910EA60428FE2D004FC536D3407A3F4C8486B8B86653F215" ma:contentTypeVersion="20" ma:contentTypeDescription="" ma:contentTypeScope="" ma:versionID="22683a9519902d7d03915ba97b5ebe4e">
  <xsd:schema xmlns:xsd="http://www.w3.org/2001/XMLSchema" xmlns:xs="http://www.w3.org/2001/XMLSchema" xmlns:p="http://schemas.microsoft.com/office/2006/metadata/properties" xmlns:ns1="http://schemas.microsoft.com/sharepoint/v3" xmlns:ns2="ec29c379-de99-4603-b006-986c537831ec" xmlns:ns3="788db730-7cb9-4d8a-a463-8bbb4736b0d4" targetNamespace="http://schemas.microsoft.com/office/2006/metadata/properties" ma:root="true" ma:fieldsID="7b71388a041271209c265b7f81de9a0d" ns1:_="" ns2:_="" ns3:_="">
    <xsd:import namespace="http://schemas.microsoft.com/sharepoint/v3"/>
    <xsd:import namespace="ec29c379-de99-4603-b006-986c537831ec"/>
    <xsd:import namespace="788db730-7cb9-4d8a-a463-8bbb4736b0d4"/>
    <xsd:element name="properties">
      <xsd:complexType>
        <xsd:sequence>
          <xsd:element name="documentManagement">
            <xsd:complexType>
              <xsd:all>
                <xsd:element ref="ns2:Content_x0020_owner"/>
                <xsd:element ref="ns2:Intranet_x0020_document_x0020_type"/>
                <xsd:element ref="ns2:Review_x0020_date"/>
                <xsd:element ref="ns2:e61f0d812ab04341bae6d912fdfd8519"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c29c379-de99-4603-b006-986c537831ec" elementFormDefault="qualified">
    <xsd:import namespace="http://schemas.microsoft.com/office/2006/documentManagement/types"/>
    <xsd:import namespace="http://schemas.microsoft.com/office/infopath/2007/PartnerControls"/>
    <xsd:element name="Content_x0020_owner" ma:index="8" ma:displayName="Content owner" ma:list="UserInfo" ma:SharePointGroup="0" ma:internalName="Content_x0020_owner"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tranet_x0020_document_x0020_type" ma:index="9" ma:displayName="Intranet document type" ma:format="Dropdown" ma:internalName="Intranet_x0020_document_x0020_type">
      <xsd:simpleType>
        <xsd:restriction base="dms:Choice">
          <xsd:enumeration value="Policy or strategy"/>
          <xsd:enumeration value="Guidance"/>
          <xsd:enumeration value="Form"/>
          <xsd:enumeration value="Tool"/>
          <xsd:enumeration value="FAQ"/>
          <xsd:enumeration value="Report"/>
          <xsd:enumeration value="Template"/>
        </xsd:restriction>
      </xsd:simpleType>
    </xsd:element>
    <xsd:element name="Review_x0020_date" ma:index="10" ma:displayName="Review date" ma:format="DateOnly" ma:internalName="Review_x0020_date" ma:readOnly="false">
      <xsd:simpleType>
        <xsd:restriction base="dms:DateTime"/>
      </xsd:simpleType>
    </xsd:element>
    <xsd:element name="e61f0d812ab04341bae6d912fdfd8519" ma:index="11" nillable="true" ma:taxonomy="true" ma:internalName="e61f0d812ab04341bae6d912fdfd8519" ma:taxonomyFieldName="Intranet_x0020_sections" ma:displayName="Intranet sections" ma:default="" ma:fieldId="{e61f0d81-2ab0-4341-bae6-d912fdfd8519}" ma:taxonomyMulti="true" ma:sspId="7931cdb5-da7d-4a5d-b523-19dbfe538874" ma:termSetId="1f03e7ad-2a44-43b3-b213-97071209d373"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86f904d-96d3-4afd-80cc-64c75b5ddaef}" ma:internalName="TaxCatchAll" ma:showField="CatchAllData" ma:web="ec29c379-de99-4603-b006-986c537831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86f904d-96d3-4afd-80cc-64c75b5ddaef}" ma:internalName="TaxCatchAllLabel" ma:readOnly="true" ma:showField="CatchAllDataLabel" ma:web="ec29c379-de99-4603-b006-986c537831e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8db730-7cb9-4d8a-a463-8bbb4736b0d4"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_x0020_date xmlns="ec29c379-de99-4603-b006-986c537831ec">2020-08-02T23:00:00+00:00</Review_x0020_date>
    <e61f0d812ab04341bae6d912fdfd8519 xmlns="ec29c379-de99-4603-b006-986c537831ec">
      <Terms xmlns="http://schemas.microsoft.com/office/infopath/2007/PartnerControls">
        <TermInfo xmlns="http://schemas.microsoft.com/office/infopath/2007/PartnerControls">
          <TermName xmlns="http://schemas.microsoft.com/office/infopath/2007/PartnerControls">Brand guidelines</TermName>
          <TermId xmlns="http://schemas.microsoft.com/office/infopath/2007/PartnerControls">7850e3aa-07c6-45e8-9c65-ca938698c53b</TermId>
        </TermInfo>
        <TermInfo xmlns="http://schemas.microsoft.com/office/infopath/2007/PartnerControls">
          <TermName xmlns="http://schemas.microsoft.com/office/infopath/2007/PartnerControls">Accessibility</TermName>
          <TermId xmlns="http://schemas.microsoft.com/office/infopath/2007/PartnerControls">8178889c-b21e-4bca-8e25-7b3180b269e2</TermId>
        </TermInfo>
      </Terms>
    </e61f0d812ab04341bae6d912fdfd8519>
    <Intranet_x0020_document_x0020_type xmlns="ec29c379-de99-4603-b006-986c537831ec">Template</Intranet_x0020_document_x0020_type>
    <TaxCatchAll xmlns="ec29c379-de99-4603-b006-986c537831ec">
      <Value>104</Value>
      <Value>190</Value>
    </TaxCatchAll>
    <Content_x0020_owner xmlns="ec29c379-de99-4603-b006-986c537831ec">
      <UserInfo>
        <DisplayName>Hoare, Ben</DisplayName>
        <AccountId>57</AccountId>
        <AccountType/>
      </UserInfo>
    </Content_x0020_owner>
    <_dlc_ExpireDateSaved xmlns="http://schemas.microsoft.com/sharepoint/v3" xsi:nil="true"/>
    <_dlc_ExpireDate xmlns="http://schemas.microsoft.com/sharepoint/v3">2020-08-02T23:00:00+00:00</_dlc_Expire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BB50E-80BD-4938-B8BC-33B5F5029952}">
  <ds:schemaRefs>
    <ds:schemaRef ds:uri="office.server.policy"/>
  </ds:schemaRefs>
</ds:datastoreItem>
</file>

<file path=customXml/itemProps2.xml><?xml version="1.0" encoding="utf-8"?>
<ds:datastoreItem xmlns:ds="http://schemas.openxmlformats.org/officeDocument/2006/customXml" ds:itemID="{F3FF41F5-6A6E-45FE-A600-46376EF3B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29c379-de99-4603-b006-986c537831ec"/>
    <ds:schemaRef ds:uri="788db730-7cb9-4d8a-a463-8bbb4736b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D53FD3-05C7-416A-8078-A6F690FF6F6B}">
  <ds:schemaRefs>
    <ds:schemaRef ds:uri="ec29c379-de99-4603-b006-986c537831ec"/>
    <ds:schemaRef ds:uri="http://schemas.microsoft.com/office/2006/documentManagement/types"/>
    <ds:schemaRef ds:uri="http://schemas.openxmlformats.org/package/2006/metadata/core-properties"/>
    <ds:schemaRef ds:uri="788db730-7cb9-4d8a-a463-8bbb4736b0d4"/>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2866F10-9AE0-46BD-8E72-D23EEDDA06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Accessible Word template - document version</vt:lpstr>
    </vt:vector>
  </TitlesOfParts>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Word template - document version</dc:title>
  <dc:subject/>
  <dc:creator>Hoare, Ben</dc:creator>
  <cp:keywords/>
  <dc:description/>
  <cp:lastModifiedBy>Flaherty, Kevin</cp:lastModifiedBy>
  <cp:revision>3</cp:revision>
  <cp:lastPrinted>2020-02-25T14:20:00Z</cp:lastPrinted>
  <dcterms:created xsi:type="dcterms:W3CDTF">2021-12-13T14:44:00Z</dcterms:created>
  <dcterms:modified xsi:type="dcterms:W3CDTF">2021-12-13T15:13:00Z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0x01010013F6098D58CD7D4893910EA60428FE2D004FC536D3407A3F4C8486B8B86653F215</vt:lpwstr>
  </property>
  <property fmtid="{D5CDD505-2E9C-101B-9397-08002B2CF9AE}" pid="3" name="_dlc_policyId">
    <vt:lpwstr>0x01010013F6098D58CD7D4893910EA60428FE2D004FC536D3407A3F4C8486B8B86653F215|-929127196</vt:lpwstr>
  </property>
  <property fmtid="{D5CDD505-2E9C-101B-9397-08002B2CF9AE}" pid="4" name="ItemRetentionFormula">
    <vt:lpwstr>&lt;formula id="Microsoft.Office.RecordsManagement.PolicyFeatures.Expiration.Formula.BuiltIn"&gt;&lt;number&gt;0&lt;/number&gt;&lt;property&gt;Review_x005f_x0020_date&lt;/property&gt;&lt;propertyId&gt;66548c1f-118b-46a1-986f-aeb57b8f4bf7&lt;/propertyId&gt;&lt;period&gt;days&lt;/period&gt;&lt;/formula&gt;</vt:lpwstr>
  </property>
  <property fmtid="{D5CDD505-2E9C-101B-9397-08002B2CF9AE}" pid="5" name="Intranet sections">
    <vt:lpwstr>104;#Brand guidelines|7850e3aa-07c6-45e8-9c65-ca938698c53b;#190;#Accessibility|8178889c-b21e-4bca-8e25-7b3180b269e2</vt:lpwstr>
  </property>
</Properties>
</file>